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600710" cy="9359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935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3998889923096" w:lineRule="auto"/>
        <w:ind w:left="2228.0516052246094" w:right="2271.77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UNIVERSIDADE FEDERAL RURAL DO SEMI-ÁRIDO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PROGRAMA DE PÓS-GRADUAÇÃO EM FITOTECNIA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5.213623046875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DECLARAÇÃO DE ANUÊNCIA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5.926513671875" w:line="240" w:lineRule="auto"/>
        <w:ind w:left="19.81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Prezada Coordenadora do Programa de Pós-Graduação em Fitotecnia,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52294921875" w:line="458.6783695220947" w:lineRule="auto"/>
        <w:ind w:left="8.75518798828125" w:right="-6.400146484375" w:firstLine="10.2336120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 condição de professor-orientador d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o(a)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discente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vinculada ao Programa de Pós-Graduação em Fitotecnia da  UFERSA ao nível de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sob a matrícula: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declaro minha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anuência para prorrogação da bolsa até o </w:t>
      </w:r>
      <w:r w:rsidDel="00000000" w:rsidR="00000000" w:rsidRPr="00000000">
        <w:rPr>
          <w:sz w:val="23.040000915527344"/>
          <w:szCs w:val="23.040000915527344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º mês após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eu ingresso 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Programa, conforme a Norma Complementar do Programa de Pós Graduação em  FITOTECNIA (PPGF/UFERSA) - para a Concessão e a Manutenção de Bolsas de  Mestrado e Doutorado.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3.0419921875" w:line="240" w:lineRule="auto"/>
        <w:ind w:left="0" w:right="56.19262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Atenciosamente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58.322753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Mossoró/RN,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sz w:val="23.040000915527344"/>
          <w:szCs w:val="23.040000915527344"/>
          <w:rtl w:val="0"/>
        </w:rPr>
        <w:t xml:space="preserve">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de 20</w:t>
      </w:r>
      <w:r w:rsidDel="00000000" w:rsidR="00000000" w:rsidRPr="00000000">
        <w:rPr>
          <w:sz w:val="23.040000915527344"/>
          <w:szCs w:val="23.040000915527344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8.123779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1323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Professor Orie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tador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5.8432006835938" w:line="240.86749076843262" w:lineRule="auto"/>
        <w:ind w:left="881.0609436035156" w:right="869.2480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BR 110 – km 47, Bairro Costa e Silva – Caixa Postal 137 - 59625 - 900 – Mossoró/RN  Fones: (84) 3317-8302. </w:t>
      </w:r>
    </w:p>
    <w:sectPr>
      <w:pgSz w:h="16840" w:w="11900" w:orient="portrait"/>
      <w:pgMar w:bottom="1032.4800109863281" w:top="707.999267578125" w:left="1702.0799255371094" w:right="783.625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